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85" w:rsidRDefault="00AB1B85"/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  <w:r w:rsidRPr="0088416D">
        <w:rPr>
          <w:rFonts w:ascii="Comic Sans MS" w:hAnsi="Comic Sans MS"/>
          <w:b/>
          <w:sz w:val="28"/>
          <w:szCs w:val="28"/>
        </w:rPr>
        <w:t>What are the parts of a square root?</w:t>
      </w: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3D150F0C" wp14:editId="6BEF2542">
            <wp:extent cx="6858000" cy="320040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8416D" w:rsidRPr="00043E71" w:rsidRDefault="0088416D" w:rsidP="0088416D">
      <w:pPr>
        <w:rPr>
          <w:rFonts w:ascii="Comic Sans MS" w:hAnsi="Comic Sans MS"/>
          <w:b/>
        </w:rPr>
      </w:pPr>
      <w:r w:rsidRPr="004A4795">
        <w:rPr>
          <w:rFonts w:ascii="Comic Sans MS" w:hAnsi="Comic Sans MS"/>
          <w:b/>
        </w:rPr>
        <w:t>Radicals to Exponents and back again</w:t>
      </w:r>
      <w:r>
        <w:rPr>
          <w:rFonts w:ascii="Comic Sans MS" w:hAnsi="Comic Sans MS"/>
          <w:b/>
        </w:rPr>
        <w:t>.</w:t>
      </w: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7BED92B" wp14:editId="3F9DF5D4">
            <wp:extent cx="6858000" cy="213931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p w:rsidR="0088416D" w:rsidRDefault="00512B65" w:rsidP="008841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115570</wp:posOffset>
                </wp:positionV>
                <wp:extent cx="7125335" cy="2142490"/>
                <wp:effectExtent l="0" t="0" r="18415" b="101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5335" cy="2142490"/>
                          <a:chOff x="0" y="0"/>
                          <a:chExt cx="7125335" cy="18999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1730" cy="1871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45F" w:rsidRDefault="00B9145F" w:rsidP="00B9145F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043E71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What did the radical "turn into"?</w:t>
                              </w:r>
                            </w:p>
                            <w:p w:rsidR="00F35731" w:rsidRPr="00043E71" w:rsidRDefault="00F35731" w:rsidP="00B9145F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B9145F" w:rsidRDefault="00B9145F" w:rsidP="00B9145F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043E71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What did the index turn into?</w:t>
                              </w:r>
                            </w:p>
                            <w:p w:rsidR="00F35731" w:rsidRDefault="00F35731" w:rsidP="00B9145F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</w:p>
                            <w:p w:rsidR="00B9145F" w:rsidRDefault="00B9145F" w:rsidP="00B9145F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 w:rsidRPr="00043E71"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The power of the radicand is the </w:t>
                              </w:r>
                              <w: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800475" y="0"/>
                            <a:ext cx="3324860" cy="18999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35731" w:rsidRDefault="00F35731" w:rsidP="00F35731">
                              <w:r w:rsidRPr="00043E71"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 xml:space="preserve">Rewrite </w:t>
                              </w:r>
                              <m:oMath>
                                <m:rad>
                                  <m:radPr>
                                    <m:ctrlPr>
                                      <w:rPr>
                                        <w:rFonts w:ascii="Cambria Math" w:hAnsi="Cambria Math" w:cs="Helvetica"/>
                                        <w:i/>
                                        <w:color w:val="4D4D4D"/>
                                        <w:shd w:val="clear" w:color="auto" w:fill="FFFFFF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 w:cs="Helvetica"/>
                                        <w:color w:val="4D4D4D"/>
                                        <w:shd w:val="clear" w:color="auto" w:fill="FFFFFF"/>
                                      </w:rPr>
                                      <m:t>4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Helvetica"/>
                                            <w:i/>
                                            <w:color w:val="4D4D4D"/>
                                            <w:shd w:val="clear" w:color="auto" w:fill="FFFFFF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Helvetica"/>
                                            <w:color w:val="4D4D4D"/>
                                            <w:shd w:val="clear" w:color="auto" w:fill="FFFFFF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Helvetica"/>
                                            <w:color w:val="4D4D4D"/>
                                            <w:shd w:val="clear" w:color="auto" w:fill="FFFFFF"/>
                                          </w:rPr>
                                          <m:t>4</m:t>
                                        </m:r>
                                      </m:sup>
                                    </m:s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Helvetica"/>
                                            <w:i/>
                                            <w:color w:val="4D4D4D"/>
                                            <w:shd w:val="clear" w:color="auto" w:fill="FFFFFF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Helvetica"/>
                                            <w:color w:val="4D4D4D"/>
                                            <w:shd w:val="clear" w:color="auto" w:fill="FFFFFF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Helvetica"/>
                                            <w:color w:val="4D4D4D"/>
                                            <w:shd w:val="clear" w:color="auto" w:fill="FFFFFF"/>
                                          </w:rPr>
                                          <m:t>6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  <w:r w:rsidRPr="00043E71"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>as an exponent</w:t>
                              </w:r>
                              <w:r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>.</w:t>
                              </w:r>
                              <w:r w:rsidR="00512B65"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512B65" w:rsidRPr="00512B65">
                                <w:rPr>
                                  <w:rFonts w:ascii="Comic Sans MS" w:hAnsi="Comic Sans MS" w:cs="Helvetica"/>
                                  <w:color w:val="4D4D4D"/>
                                  <w:sz w:val="16"/>
                                  <w:szCs w:val="16"/>
                                  <w:shd w:val="clear" w:color="auto" w:fill="FFFFFF"/>
                                </w:rPr>
                                <w:t>(simplify any fractions)</w:t>
                              </w:r>
                            </w:p>
                            <w:p w:rsidR="00F35731" w:rsidRDefault="00F35731" w:rsidP="00F35731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</w:p>
                            <w:p w:rsidR="00F35731" w:rsidRDefault="00F35731" w:rsidP="00F35731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Rewrite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Helvetica"/>
                                        <w:i/>
                                        <w:color w:val="424242"/>
                                        <w:shd w:val="clear" w:color="auto" w:fill="FFFFFF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Helvetica"/>
                                        <w:color w:val="424242"/>
                                        <w:shd w:val="clear" w:color="auto" w:fill="FFFFFF"/>
                                      </w:rPr>
                                      <m:t>8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Helvetica"/>
                                            <w:i/>
                                            <w:color w:val="424242"/>
                                            <w:shd w:val="clear" w:color="auto" w:fill="FFFFFF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Helvetica"/>
                                            <w:color w:val="424242"/>
                                            <w:shd w:val="clear" w:color="auto" w:fill="FFFFFF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Helvetica"/>
                                            <w:color w:val="424242"/>
                                            <w:shd w:val="clear" w:color="auto" w:fill="FFFFFF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</m:oMath>
                              <w:r>
                                <w:rPr>
                                  <w:rFonts w:ascii="Comic Sans MS" w:eastAsiaTheme="minorEastAsia" w:hAnsi="Comic Sans MS" w:cs="Helvetica"/>
                                  <w:color w:val="424242"/>
                                  <w:shd w:val="clear" w:color="auto" w:fill="FFFFFF"/>
                                </w:rPr>
                                <w:t xml:space="preserve"> two different ways.</w:t>
                              </w:r>
                            </w:p>
                            <w:p w:rsidR="00F35731" w:rsidRDefault="00F35731" w:rsidP="00F35731">
                              <w:pPr>
                                <w:rPr>
                                  <w:rFonts w:ascii="Comic Sans MS" w:hAnsi="Comic Sans MS" w:cs="Helvetica"/>
                                  <w:color w:val="424242"/>
                                  <w:shd w:val="clear" w:color="auto" w:fill="FFFFFF"/>
                                </w:rPr>
                              </w:pPr>
                            </w:p>
                            <w:p w:rsidR="00F35731" w:rsidRDefault="00F35731">
                              <w:r w:rsidRPr="00043E71"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>Solve for x.  </w:t>
                              </w:r>
                              <w:r w:rsidRPr="00043E71">
                                <w:rPr>
                                  <w:rStyle w:val="HTMLVariable"/>
                                  <w:rFonts w:ascii="Comic Sans MS" w:hAnsi="Comic Sans MS"/>
                                  <w:color w:val="4D4D4D"/>
                                  <w:bdr w:val="none" w:sz="0" w:space="0" w:color="auto" w:frame="1"/>
                                  <w:shd w:val="clear" w:color="auto" w:fill="FFFFFF"/>
                                </w:rPr>
                                <w:t>x</w:t>
                              </w:r>
                              <w:r w:rsidRPr="00043E71">
                                <w:rPr>
                                  <w:rStyle w:val="mathquill-rendered-math"/>
                                  <w:rFonts w:ascii="Comic Sans MS" w:hAnsi="Comic Sans MS"/>
                                  <w:color w:val="4D4D4D"/>
                                  <w:bdr w:val="none" w:sz="0" w:space="0" w:color="auto" w:frame="1"/>
                                  <w:shd w:val="clear" w:color="auto" w:fill="FFFFFF"/>
                                  <w:vertAlign w:val="superscript"/>
                                </w:rPr>
                                <w:t>4</w:t>
                              </w:r>
                              <w:r w:rsidRPr="00043E71">
                                <w:rPr>
                                  <w:rStyle w:val="binary-operator"/>
                                  <w:rFonts w:ascii="Comic Sans MS" w:hAnsi="Comic Sans MS"/>
                                  <w:color w:val="4D4D4D"/>
                                  <w:bdr w:val="none" w:sz="0" w:space="0" w:color="auto" w:frame="1"/>
                                  <w:shd w:val="clear" w:color="auto" w:fill="FFFFFF"/>
                                </w:rPr>
                                <w:t>=</w:t>
                              </w:r>
                              <w:r w:rsidRPr="00043E71">
                                <w:rPr>
                                  <w:rStyle w:val="mathquill-rendered-math"/>
                                  <w:rFonts w:ascii="Comic Sans MS" w:hAnsi="Comic Sans MS"/>
                                  <w:color w:val="4D4D4D"/>
                                  <w:bdr w:val="none" w:sz="0" w:space="0" w:color="auto" w:frame="1"/>
                                  <w:shd w:val="clear" w:color="auto" w:fill="FFFFFF"/>
                                </w:rPr>
                                <w:t>625</w:t>
                              </w:r>
                              <w:r w:rsidRPr="00043E71">
                                <w:rPr>
                                  <w:rFonts w:ascii="Comic Sans MS" w:hAnsi="Comic Sans MS" w:cs="Helvetica"/>
                                  <w:color w:val="4D4D4D"/>
                                  <w:shd w:val="clear" w:color="auto" w:fil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18.75pt;margin-top:9.1pt;width:561.05pt;height:168.7pt;z-index:251660288;mso-height-relative:margin" coordsize="71253,1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6817;height:18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B9145F" w:rsidRDefault="00B9145F" w:rsidP="00B9145F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043E71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What did the radical "turn into"?</w:t>
                        </w:r>
                      </w:p>
                      <w:p w:rsidR="00F35731" w:rsidRPr="00043E71" w:rsidRDefault="00F35731" w:rsidP="00B9145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B9145F" w:rsidRDefault="00B9145F" w:rsidP="00B9145F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043E71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What did the index turn into?</w:t>
                        </w:r>
                      </w:p>
                      <w:p w:rsidR="00F35731" w:rsidRDefault="00F35731" w:rsidP="00B9145F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</w:p>
                      <w:p w:rsidR="00B9145F" w:rsidRDefault="00B9145F" w:rsidP="00B9145F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 w:rsidRPr="00043E71"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 xml:space="preserve">The power of the radicand is the </w:t>
                        </w:r>
                        <w: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>…</w:t>
                        </w:r>
                      </w:p>
                    </w:txbxContent>
                  </v:textbox>
                </v:shape>
                <v:shape id="Text Box 5" o:spid="_x0000_s1028" type="#_x0000_t202" style="position:absolute;left:38004;width:3324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:rsidR="00F35731" w:rsidRDefault="00F35731" w:rsidP="00F35731">
                        <w:r w:rsidRPr="00043E71"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 xml:space="preserve">Rewrite </w:t>
                        </w:r>
                        <m:oMath>
                          <m:rad>
                            <m:radPr>
                              <m:ctrlPr>
                                <w:rPr>
                                  <w:rFonts w:ascii="Cambria Math" w:hAnsi="Cambria Math" w:cs="Helvetica"/>
                                  <w:i/>
                                  <w:color w:val="4D4D4D"/>
                                  <w:shd w:val="clear" w:color="auto" w:fill="FFFFFF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Helvetica"/>
                                  <w:color w:val="4D4D4D"/>
                                  <w:shd w:val="clear" w:color="auto" w:fill="FFFFFF"/>
                                </w:rPr>
                                <m:t>4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  <w:color w:val="4D4D4D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Helvetica"/>
                                      <w:color w:val="4D4D4D"/>
                                      <w:shd w:val="clear" w:color="auto" w:fill="FFFFFF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Helvetica"/>
                                      <w:color w:val="4D4D4D"/>
                                      <w:shd w:val="clear" w:color="auto" w:fill="FFFFFF"/>
                                    </w:rPr>
                                    <m:t>4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  <w:color w:val="4D4D4D"/>
                                      <w:shd w:val="clear" w:color="auto" w:fill="FFFFFF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Helvetica"/>
                                      <w:color w:val="4D4D4D"/>
                                      <w:shd w:val="clear" w:color="auto" w:fill="FFFFFF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Helvetica"/>
                                      <w:color w:val="4D4D4D"/>
                                      <w:shd w:val="clear" w:color="auto" w:fill="FFFFFF"/>
                                    </w:rPr>
                                    <m:t>6</m:t>
                                  </m:r>
                                </m:sup>
                              </m:sSup>
                            </m:e>
                          </m:rad>
                        </m:oMath>
                        <w:r w:rsidRPr="00043E71"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>as an exponent</w:t>
                        </w:r>
                        <w:r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>.</w:t>
                        </w:r>
                        <w:r w:rsidR="00512B65"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 xml:space="preserve"> </w:t>
                        </w:r>
                        <w:r w:rsidR="00512B65" w:rsidRPr="00512B65">
                          <w:rPr>
                            <w:rFonts w:ascii="Comic Sans MS" w:hAnsi="Comic Sans MS" w:cs="Helvetica"/>
                            <w:color w:val="4D4D4D"/>
                            <w:sz w:val="16"/>
                            <w:szCs w:val="16"/>
                            <w:shd w:val="clear" w:color="auto" w:fill="FFFFFF"/>
                          </w:rPr>
                          <w:t>(simplify any fractions)</w:t>
                        </w:r>
                      </w:p>
                      <w:p w:rsidR="00F35731" w:rsidRDefault="00F35731" w:rsidP="00F35731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</w:p>
                      <w:p w:rsidR="00F35731" w:rsidRDefault="00F35731" w:rsidP="00F35731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  <w:t xml:space="preserve">Rewrite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Helvetica"/>
                                  <w:i/>
                                  <w:color w:val="424242"/>
                                  <w:shd w:val="clear" w:color="auto" w:fill="FFFFFF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Helvetica"/>
                                  <w:color w:val="424242"/>
                                  <w:shd w:val="clear" w:color="auto" w:fill="FFFFFF"/>
                                </w:rPr>
                                <m:t>8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 w:cs="Helvetica"/>
                                      <w:i/>
                                      <w:color w:val="424242"/>
                                      <w:shd w:val="clear" w:color="auto" w:fill="FFFFFF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Helvetica"/>
                                      <w:color w:val="424242"/>
                                      <w:shd w:val="clear" w:color="auto" w:fill="FFFFFF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Helvetica"/>
                                      <w:color w:val="424242"/>
                                      <w:shd w:val="clear" w:color="auto" w:fill="FFFFFF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</m:oMath>
                        <w:r>
                          <w:rPr>
                            <w:rFonts w:ascii="Comic Sans MS" w:eastAsiaTheme="minorEastAsia" w:hAnsi="Comic Sans MS" w:cs="Helvetica"/>
                            <w:color w:val="424242"/>
                            <w:shd w:val="clear" w:color="auto" w:fill="FFFFFF"/>
                          </w:rPr>
                          <w:t xml:space="preserve"> two different ways.</w:t>
                        </w:r>
                      </w:p>
                      <w:p w:rsidR="00F35731" w:rsidRDefault="00F35731" w:rsidP="00F35731">
                        <w:pPr>
                          <w:rPr>
                            <w:rFonts w:ascii="Comic Sans MS" w:hAnsi="Comic Sans MS" w:cs="Helvetica"/>
                            <w:color w:val="424242"/>
                            <w:shd w:val="clear" w:color="auto" w:fill="FFFFFF"/>
                          </w:rPr>
                        </w:pPr>
                      </w:p>
                      <w:p w:rsidR="00F35731" w:rsidRDefault="00F35731">
                        <w:r w:rsidRPr="00043E71"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>Solve for x.  </w:t>
                        </w:r>
                        <w:r w:rsidRPr="00043E71">
                          <w:rPr>
                            <w:rStyle w:val="HTMLVariable"/>
                            <w:rFonts w:ascii="Comic Sans MS" w:hAnsi="Comic Sans MS"/>
                            <w:color w:val="4D4D4D"/>
                            <w:bdr w:val="none" w:sz="0" w:space="0" w:color="auto" w:frame="1"/>
                            <w:shd w:val="clear" w:color="auto" w:fill="FFFFFF"/>
                          </w:rPr>
                          <w:t>x</w:t>
                        </w:r>
                        <w:r w:rsidRPr="00043E71">
                          <w:rPr>
                            <w:rStyle w:val="mathquill-rendered-math"/>
                            <w:rFonts w:ascii="Comic Sans MS" w:hAnsi="Comic Sans MS"/>
                            <w:color w:val="4D4D4D"/>
                            <w:bdr w:val="none" w:sz="0" w:space="0" w:color="auto" w:frame="1"/>
                            <w:shd w:val="clear" w:color="auto" w:fill="FFFFFF"/>
                            <w:vertAlign w:val="superscript"/>
                          </w:rPr>
                          <w:t>4</w:t>
                        </w:r>
                        <w:r w:rsidRPr="00043E71">
                          <w:rPr>
                            <w:rStyle w:val="binary-operator"/>
                            <w:rFonts w:ascii="Comic Sans MS" w:hAnsi="Comic Sans MS"/>
                            <w:color w:val="4D4D4D"/>
                            <w:bdr w:val="none" w:sz="0" w:space="0" w:color="auto" w:frame="1"/>
                            <w:shd w:val="clear" w:color="auto" w:fill="FFFFFF"/>
                          </w:rPr>
                          <w:t>=</w:t>
                        </w:r>
                        <w:r w:rsidRPr="00043E71">
                          <w:rPr>
                            <w:rStyle w:val="mathquill-rendered-math"/>
                            <w:rFonts w:ascii="Comic Sans MS" w:hAnsi="Comic Sans MS"/>
                            <w:color w:val="4D4D4D"/>
                            <w:bdr w:val="none" w:sz="0" w:space="0" w:color="auto" w:frame="1"/>
                            <w:shd w:val="clear" w:color="auto" w:fill="FFFFFF"/>
                          </w:rPr>
                          <w:t>625</w:t>
                        </w:r>
                        <w:r w:rsidRPr="00043E71">
                          <w:rPr>
                            <w:rFonts w:ascii="Comic Sans MS" w:hAnsi="Comic Sans MS" w:cs="Helvetica"/>
                            <w:color w:val="4D4D4D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Pr="0088416D" w:rsidRDefault="0088416D" w:rsidP="0088416D">
      <w:pPr>
        <w:rPr>
          <w:rFonts w:ascii="Comic Sans MS" w:hAnsi="Comic Sans MS"/>
          <w:b/>
          <w:sz w:val="28"/>
          <w:szCs w:val="28"/>
        </w:rPr>
      </w:pPr>
    </w:p>
    <w:p w:rsidR="0088416D" w:rsidRDefault="0088416D"/>
    <w:sectPr w:rsidR="0088416D" w:rsidSect="0088416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044" w:rsidRDefault="005D2044" w:rsidP="0088416D">
      <w:pPr>
        <w:spacing w:after="0" w:line="240" w:lineRule="auto"/>
      </w:pPr>
      <w:r>
        <w:separator/>
      </w:r>
    </w:p>
  </w:endnote>
  <w:endnote w:type="continuationSeparator" w:id="0">
    <w:p w:rsidR="005D2044" w:rsidRDefault="005D2044" w:rsidP="0088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044" w:rsidRDefault="005D2044" w:rsidP="0088416D">
      <w:pPr>
        <w:spacing w:after="0" w:line="240" w:lineRule="auto"/>
      </w:pPr>
      <w:r>
        <w:separator/>
      </w:r>
    </w:p>
  </w:footnote>
  <w:footnote w:type="continuationSeparator" w:id="0">
    <w:p w:rsidR="005D2044" w:rsidRDefault="005D2044" w:rsidP="0088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6D" w:rsidRPr="0088416D" w:rsidRDefault="0088416D" w:rsidP="0088416D">
    <w:pPr>
      <w:pStyle w:val="Header"/>
      <w:tabs>
        <w:tab w:val="clear" w:pos="4680"/>
        <w:tab w:val="clear" w:pos="9360"/>
        <w:tab w:val="left" w:pos="4500"/>
        <w:tab w:val="right" w:pos="9540"/>
      </w:tabs>
      <w:rPr>
        <w:rFonts w:ascii="Comic Sans MS" w:hAnsi="Comic Sans MS"/>
        <w:b/>
        <w:sz w:val="28"/>
        <w:szCs w:val="28"/>
      </w:rPr>
    </w:pPr>
    <w:r w:rsidRPr="0088416D">
      <w:rPr>
        <w:rFonts w:ascii="Comic Sans MS" w:hAnsi="Comic Sans MS"/>
        <w:b/>
        <w:sz w:val="28"/>
        <w:szCs w:val="28"/>
      </w:rPr>
      <w:t>Radicals</w:t>
    </w:r>
    <w:r>
      <w:rPr>
        <w:rFonts w:ascii="Comic Sans MS" w:hAnsi="Comic Sans MS"/>
        <w:b/>
        <w:sz w:val="28"/>
        <w:szCs w:val="28"/>
      </w:rPr>
      <w:tab/>
    </w:r>
    <w:r w:rsidRPr="0088416D">
      <w:rPr>
        <w:rFonts w:ascii="Comic Sans MS" w:hAnsi="Comic Sans MS"/>
        <w:b/>
        <w:sz w:val="28"/>
        <w:szCs w:val="28"/>
      </w:rPr>
      <w:t>Name:</w:t>
    </w:r>
    <w:r>
      <w:rPr>
        <w:rFonts w:ascii="Comic Sans MS" w:hAnsi="Comic Sans MS"/>
        <w:b/>
        <w:sz w:val="28"/>
        <w:szCs w:val="28"/>
      </w:rPr>
      <w:tab/>
    </w:r>
    <w:r w:rsidRPr="0088416D">
      <w:rPr>
        <w:rFonts w:ascii="Comic Sans MS" w:hAnsi="Comic Sans MS"/>
        <w:b/>
        <w:sz w:val="28"/>
        <w:szCs w:val="28"/>
      </w:rPr>
      <w:t>Date</w:t>
    </w:r>
    <w:r>
      <w:rPr>
        <w:rFonts w:ascii="Comic Sans MS" w:hAnsi="Comic Sans MS"/>
        <w:b/>
        <w:sz w:val="28"/>
        <w:szCs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D"/>
    <w:rsid w:val="000114DC"/>
    <w:rsid w:val="00512B65"/>
    <w:rsid w:val="005D2044"/>
    <w:rsid w:val="00797773"/>
    <w:rsid w:val="0088416D"/>
    <w:rsid w:val="00AB1B85"/>
    <w:rsid w:val="00B9145F"/>
    <w:rsid w:val="00C94C50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4515F"/>
  <w15:chartTrackingRefBased/>
  <w15:docId w15:val="{438EDD8A-9B85-44FD-A146-8D4705B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16D"/>
  </w:style>
  <w:style w:type="paragraph" w:styleId="Footer">
    <w:name w:val="footer"/>
    <w:basedOn w:val="Normal"/>
    <w:link w:val="FooterChar"/>
    <w:uiPriority w:val="99"/>
    <w:unhideWhenUsed/>
    <w:rsid w:val="008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16D"/>
  </w:style>
  <w:style w:type="table" w:styleId="TableGrid">
    <w:name w:val="Table Grid"/>
    <w:basedOn w:val="TableNormal"/>
    <w:uiPriority w:val="39"/>
    <w:rsid w:val="00B9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quill-rendered-math">
    <w:name w:val="mathquill-rendered-math"/>
    <w:basedOn w:val="DefaultParagraphFont"/>
    <w:rsid w:val="00F35731"/>
  </w:style>
  <w:style w:type="character" w:styleId="HTMLVariable">
    <w:name w:val="HTML Variable"/>
    <w:basedOn w:val="DefaultParagraphFont"/>
    <w:uiPriority w:val="99"/>
    <w:semiHidden/>
    <w:unhideWhenUsed/>
    <w:rsid w:val="00F35731"/>
    <w:rPr>
      <w:i/>
      <w:iCs/>
    </w:rPr>
  </w:style>
  <w:style w:type="character" w:customStyle="1" w:styleId="binary-operator">
    <w:name w:val="binary-operator"/>
    <w:basedOn w:val="DefaultParagraphFont"/>
    <w:rsid w:val="00F35731"/>
  </w:style>
  <w:style w:type="character" w:styleId="PlaceholderText">
    <w:name w:val="Placeholder Text"/>
    <w:basedOn w:val="DefaultParagraphFont"/>
    <w:uiPriority w:val="99"/>
    <w:semiHidden/>
    <w:rsid w:val="00512B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50DF20-1AA8-4B5C-B452-68AB0A933177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EDF5571F-0CAD-4FE2-BB50-E10E5990B369}">
          <dgm:prSet phldrT="[Text]"/>
          <dgm:spPr/>
          <dgm:t>
            <a:bodyPr/>
            <a:lstStyle/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ad>
                      <m:radPr>
                        <m:ctrlPr>
                          <a:rPr lang="en-US" i="1">
                            <a:latin typeface="Cambria Math" panose="02040503050406030204" pitchFamily="18" charset="0"/>
                          </a:rPr>
                        </m:ctrlPr>
                      </m:radPr>
                      <m:deg/>
                      <m:e/>
                    </m:rad>
                  </m:oMath>
                </m:oMathPara>
              </a14:m>
              <a:endParaRPr lang="en-US"/>
            </a:p>
          </dgm:t>
        </dgm:pt>
      </mc:Choice>
      <mc:Fallback>
        <dgm:pt modelId="{EDF5571F-0CAD-4FE2-BB50-E10E5990B369}">
          <dgm:prSet phldrT="[Text]"/>
          <dgm:spPr/>
          <dgm:t>
            <a:bodyPr/>
            <a:lstStyle/>
            <a:p>
              <a:r>
                <a:rPr lang="en-US" i="0">
                  <a:latin typeface="Cambria Math" panose="02040503050406030204" pitchFamily="18" charset="0"/>
                </a:rPr>
                <a:t>√(&amp;)</a:t>
              </a:r>
              <a:endParaRPr lang="en-US"/>
            </a:p>
          </dgm:t>
        </dgm:pt>
      </mc:Fallback>
    </mc:AlternateContent>
    <dgm:pt modelId="{FA6FCE1B-81CC-40F9-95CB-5A3DF433DE7C}" type="parTrans" cxnId="{3733A020-612D-4273-B335-CC256B383E3D}">
      <dgm:prSet/>
      <dgm:spPr/>
      <dgm:t>
        <a:bodyPr/>
        <a:lstStyle/>
        <a:p>
          <a:endParaRPr lang="en-US"/>
        </a:p>
      </dgm:t>
    </dgm:pt>
    <dgm:pt modelId="{CF84EADF-DA94-4C53-9757-00D54E2852A9}" type="sibTrans" cxnId="{3733A020-612D-4273-B335-CC256B383E3D}">
      <dgm:prSet/>
      <dgm:spPr/>
      <dgm:t>
        <a:bodyPr/>
        <a:lstStyle/>
        <a:p>
          <a:endParaRPr lang="en-US"/>
        </a:p>
      </dgm:t>
    </dgm:pt>
    <dgm:pt modelId="{24BFFAA3-09DC-4E75-9A01-7335DF718D70}">
      <dgm:prSet phldrT="[Text]" custT="1"/>
      <dgm:spPr/>
      <dgm:t>
        <a:bodyPr/>
        <a:lstStyle/>
        <a:p>
          <a:r>
            <a:rPr lang="en-US" sz="1100"/>
            <a:t>Why would we want to rewrite radicals as exponents?</a:t>
          </a:r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5F0CAD6E-E21F-48C9-85C8-38F33D00B535}" type="parTrans" cxnId="{B67D7C30-8965-4CEE-9E38-897ECAE10979}">
      <dgm:prSet/>
      <dgm:spPr/>
      <dgm:t>
        <a:bodyPr/>
        <a:lstStyle/>
        <a:p>
          <a:endParaRPr lang="en-US"/>
        </a:p>
      </dgm:t>
    </dgm:pt>
    <dgm:pt modelId="{FC8DF120-5A66-490F-B1B3-6E70242C14E5}" type="sibTrans" cxnId="{B67D7C30-8965-4CEE-9E38-897ECAE10979}">
      <dgm:prSet/>
      <dgm:spPr/>
      <dgm:t>
        <a:bodyPr/>
        <a:lstStyle/>
        <a:p>
          <a:endParaRPr lang="en-US"/>
        </a:p>
      </dgm:t>
    </dgm:pt>
    <dgm:pt modelId="{CCBF25F2-6529-4211-89F8-5FE1944241B1}">
      <dgm:prSet phldrT="[Text]" custT="1"/>
      <dgm:spPr/>
      <dgm:t>
        <a:bodyPr/>
        <a:lstStyle/>
        <a:p>
          <a:r>
            <a:rPr lang="en-US" sz="1100"/>
            <a:t>Where is the index located?</a:t>
          </a:r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6F9716D6-B549-4B33-9F30-826550BA5218}" type="parTrans" cxnId="{C3DD14C5-70B4-4164-9D65-2A355BD388D5}">
      <dgm:prSet/>
      <dgm:spPr/>
      <dgm:t>
        <a:bodyPr/>
        <a:lstStyle/>
        <a:p>
          <a:endParaRPr lang="en-US"/>
        </a:p>
      </dgm:t>
    </dgm:pt>
    <dgm:pt modelId="{42A7A37D-DAB6-4417-9033-C8BCEEE96275}" type="sibTrans" cxnId="{C3DD14C5-70B4-4164-9D65-2A355BD388D5}">
      <dgm:prSet/>
      <dgm:spPr/>
      <dgm:t>
        <a:bodyPr/>
        <a:lstStyle/>
        <a:p>
          <a:endParaRPr lang="en-US"/>
        </a:p>
      </dgm:t>
    </dgm:pt>
    <dgm:pt modelId="{B82B835A-E07F-4B6B-8D70-F0E71A8EF961}">
      <dgm:prSet phldrT="[Text]" custT="1"/>
      <dgm:spPr/>
      <dgm:t>
        <a:bodyPr/>
        <a:lstStyle/>
        <a:p>
          <a:r>
            <a:rPr lang="en-US" sz="1100"/>
            <a:t>Where is the radicand located? </a:t>
          </a:r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650E3FB2-ABD9-4C1B-A68F-787C5141C39A}" type="parTrans" cxnId="{E96B5603-5B79-417C-98B6-350025C73B6A}">
      <dgm:prSet/>
      <dgm:spPr/>
      <dgm:t>
        <a:bodyPr/>
        <a:lstStyle/>
        <a:p>
          <a:endParaRPr lang="en-US"/>
        </a:p>
      </dgm:t>
    </dgm:pt>
    <dgm:pt modelId="{DFD82C0E-632C-4541-8E6A-1D60278A38E8}" type="sibTrans" cxnId="{E96B5603-5B79-417C-98B6-350025C73B6A}">
      <dgm:prSet/>
      <dgm:spPr/>
      <dgm:t>
        <a:bodyPr/>
        <a:lstStyle/>
        <a:p>
          <a:endParaRPr lang="en-US"/>
        </a:p>
      </dgm:t>
    </dgm:pt>
    <dgm:pt modelId="{CA9CB062-EF63-491F-A5C2-2DE87BB92691}">
      <dgm:prSet phldrT="[Text]" custT="1"/>
      <dgm:spPr/>
      <dgm:t>
        <a:bodyPr/>
        <a:lstStyle/>
        <a:p>
          <a:r>
            <a:rPr lang="en-US" sz="1100"/>
            <a:t>If there is no number shown as an index what is the index?</a:t>
          </a:r>
        </a:p>
        <a:p>
          <a:endParaRPr lang="en-US" sz="1100"/>
        </a:p>
        <a:p>
          <a:endParaRPr lang="en-US" sz="1100"/>
        </a:p>
        <a:p>
          <a:endParaRPr lang="en-US" sz="1100"/>
        </a:p>
      </dgm:t>
    </dgm:pt>
    <dgm:pt modelId="{84F96CD8-0FB0-4B5D-846C-F1B99EE75DFD}" type="parTrans" cxnId="{1A9F88B9-61E9-4E97-8029-D9FFBC50616E}">
      <dgm:prSet/>
      <dgm:spPr/>
      <dgm:t>
        <a:bodyPr/>
        <a:lstStyle/>
        <a:p>
          <a:endParaRPr lang="en-US"/>
        </a:p>
      </dgm:t>
    </dgm:pt>
    <dgm:pt modelId="{BF228C7A-195F-4262-8FAB-32F60070374C}" type="sibTrans" cxnId="{1A9F88B9-61E9-4E97-8029-D9FFBC50616E}">
      <dgm:prSet/>
      <dgm:spPr/>
      <dgm:t>
        <a:bodyPr/>
        <a:lstStyle/>
        <a:p>
          <a:endParaRPr lang="en-US"/>
        </a:p>
      </dgm:t>
    </dgm:pt>
    <dgm:pt modelId="{C93FC523-C85F-4CBD-BC5F-F0E6F97C4E30}" type="pres">
      <dgm:prSet presAssocID="{A850DF20-1AA8-4B5C-B452-68AB0A93317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C4B3B5F-E1B7-496D-BD47-D29F330C72DA}" type="pres">
      <dgm:prSet presAssocID="{EDF5571F-0CAD-4FE2-BB50-E10E5990B369}" presName="centerShape" presStyleLbl="node0" presStyleIdx="0" presStyleCnt="1"/>
      <dgm:spPr/>
    </dgm:pt>
    <dgm:pt modelId="{C280ED6D-3480-4245-BC95-51A56A24A1F0}" type="pres">
      <dgm:prSet presAssocID="{5F0CAD6E-E21F-48C9-85C8-38F33D00B535}" presName="parTrans" presStyleLbl="bgSibTrans2D1" presStyleIdx="0" presStyleCnt="4"/>
      <dgm:spPr/>
    </dgm:pt>
    <dgm:pt modelId="{9F937C3A-5933-4D26-BDC2-8786EA0DF6F7}" type="pres">
      <dgm:prSet presAssocID="{24BFFAA3-09DC-4E75-9A01-7335DF718D70}" presName="node" presStyleLbl="node1" presStyleIdx="0" presStyleCnt="4">
        <dgm:presLayoutVars>
          <dgm:bulletEnabled val="1"/>
        </dgm:presLayoutVars>
      </dgm:prSet>
      <dgm:spPr/>
    </dgm:pt>
    <dgm:pt modelId="{D29D7295-B60A-4103-B92A-8E30F92AD07C}" type="pres">
      <dgm:prSet presAssocID="{84F96CD8-0FB0-4B5D-846C-F1B99EE75DFD}" presName="parTrans" presStyleLbl="bgSibTrans2D1" presStyleIdx="1" presStyleCnt="4"/>
      <dgm:spPr/>
    </dgm:pt>
    <dgm:pt modelId="{B9580B12-2027-49AF-A780-918A7DF662F7}" type="pres">
      <dgm:prSet presAssocID="{CA9CB062-EF63-491F-A5C2-2DE87BB92691}" presName="node" presStyleLbl="node1" presStyleIdx="1" presStyleCnt="4" custScaleX="110000" custScaleY="110000">
        <dgm:presLayoutVars>
          <dgm:bulletEnabled val="1"/>
        </dgm:presLayoutVars>
      </dgm:prSet>
      <dgm:spPr/>
    </dgm:pt>
    <dgm:pt modelId="{FA41AB6B-6713-449E-B9A4-E1841E43013B}" type="pres">
      <dgm:prSet presAssocID="{6F9716D6-B549-4B33-9F30-826550BA5218}" presName="parTrans" presStyleLbl="bgSibTrans2D1" presStyleIdx="2" presStyleCnt="4"/>
      <dgm:spPr/>
    </dgm:pt>
    <dgm:pt modelId="{572C541D-53F0-40DE-9536-E467C65A838D}" type="pres">
      <dgm:prSet presAssocID="{CCBF25F2-6529-4211-89F8-5FE1944241B1}" presName="node" presStyleLbl="node1" presStyleIdx="2" presStyleCnt="4">
        <dgm:presLayoutVars>
          <dgm:bulletEnabled val="1"/>
        </dgm:presLayoutVars>
      </dgm:prSet>
      <dgm:spPr/>
    </dgm:pt>
    <dgm:pt modelId="{72DB4723-7B8F-44F6-A166-F0EACA83432A}" type="pres">
      <dgm:prSet presAssocID="{650E3FB2-ABD9-4C1B-A68F-787C5141C39A}" presName="parTrans" presStyleLbl="bgSibTrans2D1" presStyleIdx="3" presStyleCnt="4"/>
      <dgm:spPr/>
    </dgm:pt>
    <dgm:pt modelId="{AFD15930-F11E-4570-BF49-F260D318714C}" type="pres">
      <dgm:prSet presAssocID="{B82B835A-E07F-4B6B-8D70-F0E71A8EF961}" presName="node" presStyleLbl="node1" presStyleIdx="3" presStyleCnt="4">
        <dgm:presLayoutVars>
          <dgm:bulletEnabled val="1"/>
        </dgm:presLayoutVars>
      </dgm:prSet>
      <dgm:spPr/>
    </dgm:pt>
  </dgm:ptLst>
  <dgm:cxnLst>
    <dgm:cxn modelId="{879B61B9-83F3-44E6-8E8B-EB58886523ED}" type="presOf" srcId="{A850DF20-1AA8-4B5C-B452-68AB0A933177}" destId="{C93FC523-C85F-4CBD-BC5F-F0E6F97C4E30}" srcOrd="0" destOrd="0" presId="urn:microsoft.com/office/officeart/2005/8/layout/radial4"/>
    <dgm:cxn modelId="{B67D7C30-8965-4CEE-9E38-897ECAE10979}" srcId="{EDF5571F-0CAD-4FE2-BB50-E10E5990B369}" destId="{24BFFAA3-09DC-4E75-9A01-7335DF718D70}" srcOrd="0" destOrd="0" parTransId="{5F0CAD6E-E21F-48C9-85C8-38F33D00B535}" sibTransId="{FC8DF120-5A66-490F-B1B3-6E70242C14E5}"/>
    <dgm:cxn modelId="{44E0C91E-4CDA-443F-B11D-8E7B00E52EBF}" type="presOf" srcId="{B82B835A-E07F-4B6B-8D70-F0E71A8EF961}" destId="{AFD15930-F11E-4570-BF49-F260D318714C}" srcOrd="0" destOrd="0" presId="urn:microsoft.com/office/officeart/2005/8/layout/radial4"/>
    <dgm:cxn modelId="{DB22C288-4822-416C-9152-B65D28C03E54}" type="presOf" srcId="{6F9716D6-B549-4B33-9F30-826550BA5218}" destId="{FA41AB6B-6713-449E-B9A4-E1841E43013B}" srcOrd="0" destOrd="0" presId="urn:microsoft.com/office/officeart/2005/8/layout/radial4"/>
    <dgm:cxn modelId="{FA62AC80-903C-41C9-AD12-5BB72FA4493D}" type="presOf" srcId="{EDF5571F-0CAD-4FE2-BB50-E10E5990B369}" destId="{1C4B3B5F-E1B7-496D-BD47-D29F330C72DA}" srcOrd="0" destOrd="0" presId="urn:microsoft.com/office/officeart/2005/8/layout/radial4"/>
    <dgm:cxn modelId="{DDDC3EDC-F7DC-4CC3-87B8-9F5165AF5B7A}" type="presOf" srcId="{CA9CB062-EF63-491F-A5C2-2DE87BB92691}" destId="{B9580B12-2027-49AF-A780-918A7DF662F7}" srcOrd="0" destOrd="0" presId="urn:microsoft.com/office/officeart/2005/8/layout/radial4"/>
    <dgm:cxn modelId="{D2200B8B-9571-4D24-AF63-729BB59772A4}" type="presOf" srcId="{CCBF25F2-6529-4211-89F8-5FE1944241B1}" destId="{572C541D-53F0-40DE-9536-E467C65A838D}" srcOrd="0" destOrd="0" presId="urn:microsoft.com/office/officeart/2005/8/layout/radial4"/>
    <dgm:cxn modelId="{E96B5603-5B79-417C-98B6-350025C73B6A}" srcId="{EDF5571F-0CAD-4FE2-BB50-E10E5990B369}" destId="{B82B835A-E07F-4B6B-8D70-F0E71A8EF961}" srcOrd="3" destOrd="0" parTransId="{650E3FB2-ABD9-4C1B-A68F-787C5141C39A}" sibTransId="{DFD82C0E-632C-4541-8E6A-1D60278A38E8}"/>
    <dgm:cxn modelId="{9BBBE8FF-86C0-48B1-A088-1697A3F5735C}" type="presOf" srcId="{84F96CD8-0FB0-4B5D-846C-F1B99EE75DFD}" destId="{D29D7295-B60A-4103-B92A-8E30F92AD07C}" srcOrd="0" destOrd="0" presId="urn:microsoft.com/office/officeart/2005/8/layout/radial4"/>
    <dgm:cxn modelId="{3733A020-612D-4273-B335-CC256B383E3D}" srcId="{A850DF20-1AA8-4B5C-B452-68AB0A933177}" destId="{EDF5571F-0CAD-4FE2-BB50-E10E5990B369}" srcOrd="0" destOrd="0" parTransId="{FA6FCE1B-81CC-40F9-95CB-5A3DF433DE7C}" sibTransId="{CF84EADF-DA94-4C53-9757-00D54E2852A9}"/>
    <dgm:cxn modelId="{CD900EB9-403F-4CC5-B8CE-9FEB7F376D2F}" type="presOf" srcId="{5F0CAD6E-E21F-48C9-85C8-38F33D00B535}" destId="{C280ED6D-3480-4245-BC95-51A56A24A1F0}" srcOrd="0" destOrd="0" presId="urn:microsoft.com/office/officeart/2005/8/layout/radial4"/>
    <dgm:cxn modelId="{D64A4F98-E8D9-4DC4-A9A9-5AA84E743281}" type="presOf" srcId="{650E3FB2-ABD9-4C1B-A68F-787C5141C39A}" destId="{72DB4723-7B8F-44F6-A166-F0EACA83432A}" srcOrd="0" destOrd="0" presId="urn:microsoft.com/office/officeart/2005/8/layout/radial4"/>
    <dgm:cxn modelId="{C3DD14C5-70B4-4164-9D65-2A355BD388D5}" srcId="{EDF5571F-0CAD-4FE2-BB50-E10E5990B369}" destId="{CCBF25F2-6529-4211-89F8-5FE1944241B1}" srcOrd="2" destOrd="0" parTransId="{6F9716D6-B549-4B33-9F30-826550BA5218}" sibTransId="{42A7A37D-DAB6-4417-9033-C8BCEEE96275}"/>
    <dgm:cxn modelId="{1A9F88B9-61E9-4E97-8029-D9FFBC50616E}" srcId="{EDF5571F-0CAD-4FE2-BB50-E10E5990B369}" destId="{CA9CB062-EF63-491F-A5C2-2DE87BB92691}" srcOrd="1" destOrd="0" parTransId="{84F96CD8-0FB0-4B5D-846C-F1B99EE75DFD}" sibTransId="{BF228C7A-195F-4262-8FAB-32F60070374C}"/>
    <dgm:cxn modelId="{A008D44F-DE34-4020-B417-4B729C7D8FB6}" type="presOf" srcId="{24BFFAA3-09DC-4E75-9A01-7335DF718D70}" destId="{9F937C3A-5933-4D26-BDC2-8786EA0DF6F7}" srcOrd="0" destOrd="0" presId="urn:microsoft.com/office/officeart/2005/8/layout/radial4"/>
    <dgm:cxn modelId="{BAA5841C-3C68-45AB-A457-3A56694AF7AC}" type="presParOf" srcId="{C93FC523-C85F-4CBD-BC5F-F0E6F97C4E30}" destId="{1C4B3B5F-E1B7-496D-BD47-D29F330C72DA}" srcOrd="0" destOrd="0" presId="urn:microsoft.com/office/officeart/2005/8/layout/radial4"/>
    <dgm:cxn modelId="{1C45E8ED-DF75-45E4-9230-F32BF19D4DD2}" type="presParOf" srcId="{C93FC523-C85F-4CBD-BC5F-F0E6F97C4E30}" destId="{C280ED6D-3480-4245-BC95-51A56A24A1F0}" srcOrd="1" destOrd="0" presId="urn:microsoft.com/office/officeart/2005/8/layout/radial4"/>
    <dgm:cxn modelId="{DD6F6DA8-7C44-4D5C-AB0F-33B99B5A4967}" type="presParOf" srcId="{C93FC523-C85F-4CBD-BC5F-F0E6F97C4E30}" destId="{9F937C3A-5933-4D26-BDC2-8786EA0DF6F7}" srcOrd="2" destOrd="0" presId="urn:microsoft.com/office/officeart/2005/8/layout/radial4"/>
    <dgm:cxn modelId="{F12574C5-3276-4666-8BB0-928DC395E273}" type="presParOf" srcId="{C93FC523-C85F-4CBD-BC5F-F0E6F97C4E30}" destId="{D29D7295-B60A-4103-B92A-8E30F92AD07C}" srcOrd="3" destOrd="0" presId="urn:microsoft.com/office/officeart/2005/8/layout/radial4"/>
    <dgm:cxn modelId="{8AD5522D-CCE4-44C3-83A8-A013AD54BA66}" type="presParOf" srcId="{C93FC523-C85F-4CBD-BC5F-F0E6F97C4E30}" destId="{B9580B12-2027-49AF-A780-918A7DF662F7}" srcOrd="4" destOrd="0" presId="urn:microsoft.com/office/officeart/2005/8/layout/radial4"/>
    <dgm:cxn modelId="{A6E4938F-A4D8-4C54-8CBA-0CC5CA259271}" type="presParOf" srcId="{C93FC523-C85F-4CBD-BC5F-F0E6F97C4E30}" destId="{FA41AB6B-6713-449E-B9A4-E1841E43013B}" srcOrd="5" destOrd="0" presId="urn:microsoft.com/office/officeart/2005/8/layout/radial4"/>
    <dgm:cxn modelId="{5B2F9A76-174B-444D-AA0E-FB492A2AA3ED}" type="presParOf" srcId="{C93FC523-C85F-4CBD-BC5F-F0E6F97C4E30}" destId="{572C541D-53F0-40DE-9536-E467C65A838D}" srcOrd="6" destOrd="0" presId="urn:microsoft.com/office/officeart/2005/8/layout/radial4"/>
    <dgm:cxn modelId="{43CC6B7A-A31A-4AF3-A6DF-1C1393790C53}" type="presParOf" srcId="{C93FC523-C85F-4CBD-BC5F-F0E6F97C4E30}" destId="{72DB4723-7B8F-44F6-A166-F0EACA83432A}" srcOrd="7" destOrd="0" presId="urn:microsoft.com/office/officeart/2005/8/layout/radial4"/>
    <dgm:cxn modelId="{ABA7CAE2-B262-44DE-8251-FF217733F4FA}" type="presParOf" srcId="{C93FC523-C85F-4CBD-BC5F-F0E6F97C4E30}" destId="{AFD15930-F11E-4570-BF49-F260D318714C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CFC4AE-76D4-4F4F-98AF-26A42A7602C6}" type="doc">
      <dgm:prSet loTypeId="urn:microsoft.com/office/officeart/2009/layout/ReverseList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FA41DA0C-8DAF-4E16-947E-213743AE5F7D}">
          <dgm:prSet phldrT="[Text]"/>
          <dgm:spPr>
            <a:solidFill>
              <a:schemeClr val="bg1"/>
            </a:solidFill>
          </dgm:spPr>
          <dgm:t>
            <a:bodyPr/>
            <a:lstStyle/>
            <a:p>
              <a14:m>
                <m:oMathPara xmlns:m="http://schemas.openxmlformats.org/officeDocument/2006/math">
                  <m:oMathParaPr>
                    <m:jc m:val="centerGroup"/>
                  </m:oMathParaPr>
                  <m:oMath xmlns:m="http://schemas.openxmlformats.org/officeDocument/2006/math">
                    <m:rad>
                      <m:radPr>
                        <m:ctrlPr>
                          <a:rPr lang="en-US" i="1">
                            <a:latin typeface="Cambria Math" panose="02040503050406030204" pitchFamily="18" charset="0"/>
                          </a:rPr>
                        </m:ctrlPr>
                      </m:radPr>
                      <m:deg/>
                      <m:e/>
                    </m:rad>
                  </m:oMath>
                </m:oMathPara>
              </a14:m>
              <a:endParaRPr lang="en-US"/>
            </a:p>
          </dgm:t>
        </dgm:pt>
      </mc:Choice>
      <mc:Fallback>
        <dgm:pt modelId="{FA41DA0C-8DAF-4E16-947E-213743AE5F7D}">
          <dgm:prSet phldrT="[Text]"/>
          <dgm:spPr>
            <a:solidFill>
              <a:schemeClr val="bg1"/>
            </a:solidFill>
          </dgm:spPr>
          <dgm:t>
            <a:bodyPr/>
            <a:lstStyle/>
            <a:p>
              <a:r>
                <a:rPr lang="en-US" i="0">
                  <a:latin typeface="Cambria Math" panose="02040503050406030204" pitchFamily="18" charset="0"/>
                </a:rPr>
                <a:t>√(&amp;)</a:t>
              </a:r>
              <a:endParaRPr lang="en-US"/>
            </a:p>
          </dgm:t>
        </dgm:pt>
      </mc:Fallback>
    </mc:AlternateContent>
    <dgm:pt modelId="{147AEC8E-D558-49F8-B253-936DFBC241D2}" type="parTrans" cxnId="{630B3990-C854-4E1C-BC8C-80235FCC8ABC}">
      <dgm:prSet/>
      <dgm:spPr/>
      <dgm:t>
        <a:bodyPr/>
        <a:lstStyle/>
        <a:p>
          <a:endParaRPr lang="en-US"/>
        </a:p>
      </dgm:t>
    </dgm:pt>
    <dgm:pt modelId="{434E0452-4195-41A5-9523-0234BA016052}" type="sibTrans" cxnId="{630B3990-C854-4E1C-BC8C-80235FCC8ABC}">
      <dgm:prSet/>
      <dgm:spPr/>
      <dgm:t>
        <a:bodyPr/>
        <a:lstStyle/>
        <a:p>
          <a:endParaRPr lang="en-US"/>
        </a:p>
      </dgm:t>
    </dgm:pt>
    <mc:AlternateContent xmlns:mc="http://schemas.openxmlformats.org/markup-compatibility/2006">
      <mc:Choice xmlns:a14="http://schemas.microsoft.com/office/drawing/2010/main" Requires="a14">
        <dgm:pt modelId="{14C08F49-5A99-4325-B68A-F8099EB797AC}">
          <dgm:prSet phldrT="[Text]"/>
          <dgm:spPr>
            <a:solidFill>
              <a:schemeClr val="bg1"/>
            </a:solidFill>
          </dgm:spPr>
          <dgm:t>
            <a:bodyPr/>
            <a:lstStyle/>
            <a:p>
              <a:pPr/>
              <a14:m>
                <m:oMathPara xmlns:m="http://schemas.openxmlformats.org/officeDocument/2006/math">
                  <m:oMathParaPr>
                    <m:jc m:val="center"/>
                  </m:oMathParaPr>
                  <m:oMath xmlns:m="http://schemas.openxmlformats.org/officeDocument/2006/math">
                    <m:sSup>
                      <m:sSupPr>
                        <m:ctrlPr>
                          <a:rPr lang="en-US" i="1">
                            <a:latin typeface="Cambria Math" panose="02040503050406030204" pitchFamily="18" charset="0"/>
                          </a:rPr>
                        </m:ctrlPr>
                      </m:sSupPr>
                      <m:e>
                        <m:r>
                          <a:rPr lang="en-US" b="0" i="1">
                            <a:latin typeface="Cambria Math" panose="02040503050406030204" pitchFamily="18" charset="0"/>
                          </a:rPr>
                          <m:t>(    )</m:t>
                        </m:r>
                      </m:e>
                      <m:sup>
                        <m:f>
                          <m:fPr>
                            <m:ctrlPr>
                              <a:rPr lang="en-US" i="1">
                                <a:latin typeface="Cambria Math" panose="02040503050406030204" pitchFamily="18" charset="0"/>
                              </a:rPr>
                            </m:ctrlPr>
                          </m:fPr>
                          <m:num/>
                          <m:den/>
                        </m:f>
                      </m:sup>
                    </m:sSup>
                  </m:oMath>
                </m:oMathPara>
              </a14:m>
              <a:endParaRPr lang="en-US"/>
            </a:p>
          </dgm:t>
        </dgm:pt>
      </mc:Choice>
      <mc:Fallback>
        <dgm:pt modelId="{14C08F49-5A99-4325-B68A-F8099EB797AC}">
          <dgm:prSet phldrT="[Text]"/>
          <dgm:spPr>
            <a:solidFill>
              <a:schemeClr val="bg1"/>
            </a:solidFill>
          </dgm:spPr>
          <dgm:t>
            <a:bodyPr/>
            <a:lstStyle/>
            <a:p>
              <a:pPr/>
              <a:r>
                <a:rPr lang="en-US" i="0">
                  <a:latin typeface="Cambria Math" panose="02040503050406030204" pitchFamily="18" charset="0"/>
                </a:rPr>
                <a:t>〖</a:t>
              </a:r>
              <a:r>
                <a:rPr lang="en-US" b="0" i="0">
                  <a:latin typeface="Cambria Math" panose="02040503050406030204" pitchFamily="18" charset="0"/>
                </a:rPr>
                <a:t>(    )〗^(/)</a:t>
              </a:r>
              <a:endParaRPr lang="en-US"/>
            </a:p>
          </dgm:t>
        </dgm:pt>
      </mc:Fallback>
    </mc:AlternateContent>
    <dgm:pt modelId="{B102E5E6-44D4-46E5-83AF-27E0D5C80038}" type="parTrans" cxnId="{67AC78D1-C8E7-4FD2-9670-5948A54CC7C2}">
      <dgm:prSet/>
      <dgm:spPr/>
      <dgm:t>
        <a:bodyPr/>
        <a:lstStyle/>
        <a:p>
          <a:endParaRPr lang="en-US"/>
        </a:p>
      </dgm:t>
    </dgm:pt>
    <dgm:pt modelId="{C4E68302-F811-4435-A2C0-5D73612B5A6D}" type="sibTrans" cxnId="{67AC78D1-C8E7-4FD2-9670-5948A54CC7C2}">
      <dgm:prSet/>
      <dgm:spPr/>
      <dgm:t>
        <a:bodyPr/>
        <a:lstStyle/>
        <a:p>
          <a:endParaRPr lang="en-US"/>
        </a:p>
      </dgm:t>
    </dgm:pt>
    <dgm:pt modelId="{2EEB3FC1-74C2-46AC-AA2A-BD81DE943197}" type="pres">
      <dgm:prSet presAssocID="{44CFC4AE-76D4-4F4F-98AF-26A42A7602C6}" presName="Name0" presStyleCnt="0">
        <dgm:presLayoutVars>
          <dgm:chMax val="2"/>
          <dgm:chPref val="2"/>
          <dgm:animLvl val="lvl"/>
        </dgm:presLayoutVars>
      </dgm:prSet>
      <dgm:spPr/>
    </dgm:pt>
    <dgm:pt modelId="{B41B2A1C-6940-43E1-ADE3-0A2984F73194}" type="pres">
      <dgm:prSet presAssocID="{44CFC4AE-76D4-4F4F-98AF-26A42A7602C6}" presName="LeftText" presStyleLbl="revTx" presStyleIdx="0" presStyleCnt="0">
        <dgm:presLayoutVars>
          <dgm:bulletEnabled val="1"/>
        </dgm:presLayoutVars>
      </dgm:prSet>
      <dgm:spPr/>
    </dgm:pt>
    <dgm:pt modelId="{41C6A977-201F-47F8-A26D-CC094F7A87EC}" type="pres">
      <dgm:prSet presAssocID="{44CFC4AE-76D4-4F4F-98AF-26A42A7602C6}" presName="LeftNode" presStyleLbl="bgImgPlace1" presStyleIdx="0" presStyleCnt="2" custScaleX="134342" custScaleY="99597" custLinFactNeighborX="-12091" custLinFactNeighborY="1168">
        <dgm:presLayoutVars>
          <dgm:chMax val="2"/>
          <dgm:chPref val="2"/>
        </dgm:presLayoutVars>
      </dgm:prSet>
      <dgm:spPr/>
    </dgm:pt>
    <dgm:pt modelId="{B50F35DD-DAD2-4A7F-96F9-78B00C8C1A18}" type="pres">
      <dgm:prSet presAssocID="{44CFC4AE-76D4-4F4F-98AF-26A42A7602C6}" presName="RightText" presStyleLbl="revTx" presStyleIdx="0" presStyleCnt="0">
        <dgm:presLayoutVars>
          <dgm:bulletEnabled val="1"/>
        </dgm:presLayoutVars>
      </dgm:prSet>
      <dgm:spPr/>
    </dgm:pt>
    <dgm:pt modelId="{5DF4D38B-A8FF-4890-9B31-F9ED557AA783}" type="pres">
      <dgm:prSet presAssocID="{44CFC4AE-76D4-4F4F-98AF-26A42A7602C6}" presName="RightNode" presStyleLbl="bgImgPlace1" presStyleIdx="1" presStyleCnt="2" custScaleX="131809" custLinFactNeighborX="33114" custLinFactNeighborY="1168">
        <dgm:presLayoutVars>
          <dgm:chMax val="0"/>
          <dgm:chPref val="0"/>
        </dgm:presLayoutVars>
      </dgm:prSet>
      <dgm:spPr/>
    </dgm:pt>
    <dgm:pt modelId="{ED7A595E-DA4E-44DF-92AA-D8A5F0374D95}" type="pres">
      <dgm:prSet presAssocID="{44CFC4AE-76D4-4F4F-98AF-26A42A7602C6}" presName="TopArrow" presStyleLbl="node1" presStyleIdx="0" presStyleCnt="2"/>
      <dgm:spPr/>
    </dgm:pt>
    <dgm:pt modelId="{24CB4721-FC43-4294-B59E-1D0E6EB6F885}" type="pres">
      <dgm:prSet presAssocID="{44CFC4AE-76D4-4F4F-98AF-26A42A7602C6}" presName="BottomArrow" presStyleLbl="node1" presStyleIdx="1" presStyleCnt="2"/>
      <dgm:spPr/>
    </dgm:pt>
  </dgm:ptLst>
  <dgm:cxnLst>
    <dgm:cxn modelId="{4F4EF7E8-069F-4EB0-83D9-FC44EEA0F13B}" type="presOf" srcId="{44CFC4AE-76D4-4F4F-98AF-26A42A7602C6}" destId="{2EEB3FC1-74C2-46AC-AA2A-BD81DE943197}" srcOrd="0" destOrd="0" presId="urn:microsoft.com/office/officeart/2009/layout/ReverseList"/>
    <dgm:cxn modelId="{FDE7C0FD-3F71-4731-A035-9C46CAB13364}" type="presOf" srcId="{FA41DA0C-8DAF-4E16-947E-213743AE5F7D}" destId="{B41B2A1C-6940-43E1-ADE3-0A2984F73194}" srcOrd="0" destOrd="0" presId="urn:microsoft.com/office/officeart/2009/layout/ReverseList"/>
    <dgm:cxn modelId="{A33C26C8-24CA-4146-837A-3ECC95146F19}" type="presOf" srcId="{14C08F49-5A99-4325-B68A-F8099EB797AC}" destId="{5DF4D38B-A8FF-4890-9B31-F9ED557AA783}" srcOrd="1" destOrd="0" presId="urn:microsoft.com/office/officeart/2009/layout/ReverseList"/>
    <dgm:cxn modelId="{232EBDF6-C185-4F9E-AE71-A693F6F41995}" type="presOf" srcId="{14C08F49-5A99-4325-B68A-F8099EB797AC}" destId="{B50F35DD-DAD2-4A7F-96F9-78B00C8C1A18}" srcOrd="0" destOrd="0" presId="urn:microsoft.com/office/officeart/2009/layout/ReverseList"/>
    <dgm:cxn modelId="{67AC78D1-C8E7-4FD2-9670-5948A54CC7C2}" srcId="{44CFC4AE-76D4-4F4F-98AF-26A42A7602C6}" destId="{14C08F49-5A99-4325-B68A-F8099EB797AC}" srcOrd="1" destOrd="0" parTransId="{B102E5E6-44D4-46E5-83AF-27E0D5C80038}" sibTransId="{C4E68302-F811-4435-A2C0-5D73612B5A6D}"/>
    <dgm:cxn modelId="{60CDE16D-771A-49D8-B255-471D3F688A94}" type="presOf" srcId="{FA41DA0C-8DAF-4E16-947E-213743AE5F7D}" destId="{41C6A977-201F-47F8-A26D-CC094F7A87EC}" srcOrd="1" destOrd="0" presId="urn:microsoft.com/office/officeart/2009/layout/ReverseList"/>
    <dgm:cxn modelId="{630B3990-C854-4E1C-BC8C-80235FCC8ABC}" srcId="{44CFC4AE-76D4-4F4F-98AF-26A42A7602C6}" destId="{FA41DA0C-8DAF-4E16-947E-213743AE5F7D}" srcOrd="0" destOrd="0" parTransId="{147AEC8E-D558-49F8-B253-936DFBC241D2}" sibTransId="{434E0452-4195-41A5-9523-0234BA016052}"/>
    <dgm:cxn modelId="{A0E508CC-ADAD-4622-A86A-579C8BAA3560}" type="presParOf" srcId="{2EEB3FC1-74C2-46AC-AA2A-BD81DE943197}" destId="{B41B2A1C-6940-43E1-ADE3-0A2984F73194}" srcOrd="0" destOrd="0" presId="urn:microsoft.com/office/officeart/2009/layout/ReverseList"/>
    <dgm:cxn modelId="{F3440F0A-6534-4548-9BBC-629BE1F0CB68}" type="presParOf" srcId="{2EEB3FC1-74C2-46AC-AA2A-BD81DE943197}" destId="{41C6A977-201F-47F8-A26D-CC094F7A87EC}" srcOrd="1" destOrd="0" presId="urn:microsoft.com/office/officeart/2009/layout/ReverseList"/>
    <dgm:cxn modelId="{94F9E59E-632A-43FB-A3D2-9F88C6D9649B}" type="presParOf" srcId="{2EEB3FC1-74C2-46AC-AA2A-BD81DE943197}" destId="{B50F35DD-DAD2-4A7F-96F9-78B00C8C1A18}" srcOrd="2" destOrd="0" presId="urn:microsoft.com/office/officeart/2009/layout/ReverseList"/>
    <dgm:cxn modelId="{3533ECF1-403B-49A5-B526-D0B51FAE206C}" type="presParOf" srcId="{2EEB3FC1-74C2-46AC-AA2A-BD81DE943197}" destId="{5DF4D38B-A8FF-4890-9B31-F9ED557AA783}" srcOrd="3" destOrd="0" presId="urn:microsoft.com/office/officeart/2009/layout/ReverseList"/>
    <dgm:cxn modelId="{201415E6-6777-445F-9FF6-CA96A7CCF0D8}" type="presParOf" srcId="{2EEB3FC1-74C2-46AC-AA2A-BD81DE943197}" destId="{ED7A595E-DA4E-44DF-92AA-D8A5F0374D95}" srcOrd="4" destOrd="0" presId="urn:microsoft.com/office/officeart/2009/layout/ReverseList"/>
    <dgm:cxn modelId="{BDB6B983-4B76-4DD4-B902-1C55EF41803C}" type="presParOf" srcId="{2EEB3FC1-74C2-46AC-AA2A-BD81DE943197}" destId="{24CB4721-FC43-4294-B59E-1D0E6EB6F885}" srcOrd="5" destOrd="0" presId="urn:microsoft.com/office/officeart/2009/layout/Reverse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4B3B5F-E1B7-496D-BD47-D29F330C72DA}">
      <dsp:nvSpPr>
        <dsp:cNvPr id="0" name=""/>
        <dsp:cNvSpPr/>
      </dsp:nvSpPr>
      <dsp:spPr>
        <a:xfrm>
          <a:off x="2646926" y="1665816"/>
          <a:ext cx="1564146" cy="15641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ad>
                  <m:radPr>
                    <m:ctrlPr>
                      <a:rPr lang="en-US" sz="4200" i="1" kern="1200">
                        <a:latin typeface="Cambria Math" panose="02040503050406030204" pitchFamily="18" charset="0"/>
                      </a:rPr>
                    </m:ctrlPr>
                  </m:radPr>
                  <m:deg/>
                  <m:e/>
                </m:rad>
              </m:oMath>
            </m:oMathPara>
          </a14:m>
          <a:endParaRPr lang="en-US" sz="4200" kern="1200"/>
        </a:p>
      </dsp:txBody>
      <dsp:txXfrm>
        <a:off x="2875990" y="1894880"/>
        <a:ext cx="1106018" cy="1106018"/>
      </dsp:txXfrm>
    </dsp:sp>
    <dsp:sp modelId="{C280ED6D-3480-4245-BC95-51A56A24A1F0}">
      <dsp:nvSpPr>
        <dsp:cNvPr id="0" name=""/>
        <dsp:cNvSpPr/>
      </dsp:nvSpPr>
      <dsp:spPr>
        <a:xfrm rot="11700000">
          <a:off x="1465594" y="1854643"/>
          <a:ext cx="1162435" cy="4457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937C3A-5933-4D26-BDC2-8786EA0DF6F7}">
      <dsp:nvSpPr>
        <dsp:cNvPr id="0" name=""/>
        <dsp:cNvSpPr/>
      </dsp:nvSpPr>
      <dsp:spPr>
        <a:xfrm>
          <a:off x="742429" y="1332727"/>
          <a:ext cx="1485939" cy="1188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Why would we want to rewrite radicals as exponents?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777246" y="1367544"/>
        <a:ext cx="1416305" cy="1119117"/>
      </dsp:txXfrm>
    </dsp:sp>
    <dsp:sp modelId="{D29D7295-B60A-4103-B92A-8E30F92AD07C}">
      <dsp:nvSpPr>
        <dsp:cNvPr id="0" name=""/>
        <dsp:cNvSpPr/>
      </dsp:nvSpPr>
      <dsp:spPr>
        <a:xfrm rot="14700000">
          <a:off x="2243038" y="928121"/>
          <a:ext cx="1162435" cy="4457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580B12-2027-49AF-A780-918A7DF662F7}">
      <dsp:nvSpPr>
        <dsp:cNvPr id="0" name=""/>
        <dsp:cNvSpPr/>
      </dsp:nvSpPr>
      <dsp:spPr>
        <a:xfrm>
          <a:off x="1761356" y="-29563"/>
          <a:ext cx="1634532" cy="130762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there is no number shown as an index what is the index?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799655" y="8736"/>
        <a:ext cx="1557934" cy="1231028"/>
      </dsp:txXfrm>
    </dsp:sp>
    <dsp:sp modelId="{FA41AB6B-6713-449E-B9A4-E1841E43013B}">
      <dsp:nvSpPr>
        <dsp:cNvPr id="0" name=""/>
        <dsp:cNvSpPr/>
      </dsp:nvSpPr>
      <dsp:spPr>
        <a:xfrm rot="17700000">
          <a:off x="3452526" y="928121"/>
          <a:ext cx="1162435" cy="4457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C541D-53F0-40DE-9536-E467C65A838D}">
      <dsp:nvSpPr>
        <dsp:cNvPr id="0" name=""/>
        <dsp:cNvSpPr/>
      </dsp:nvSpPr>
      <dsp:spPr>
        <a:xfrm>
          <a:off x="3536407" y="29874"/>
          <a:ext cx="1485939" cy="1188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Where is the index located?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3571224" y="64691"/>
        <a:ext cx="1416305" cy="1119117"/>
      </dsp:txXfrm>
    </dsp:sp>
    <dsp:sp modelId="{72DB4723-7B8F-44F6-A166-F0EACA83432A}">
      <dsp:nvSpPr>
        <dsp:cNvPr id="0" name=""/>
        <dsp:cNvSpPr/>
      </dsp:nvSpPr>
      <dsp:spPr>
        <a:xfrm rot="20700000">
          <a:off x="4229969" y="1854643"/>
          <a:ext cx="1162435" cy="445781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D15930-F11E-4570-BF49-F260D318714C}">
      <dsp:nvSpPr>
        <dsp:cNvPr id="0" name=""/>
        <dsp:cNvSpPr/>
      </dsp:nvSpPr>
      <dsp:spPr>
        <a:xfrm>
          <a:off x="4629631" y="1332727"/>
          <a:ext cx="1485939" cy="11887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Where is the radicand located? 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664448" y="1367544"/>
        <a:ext cx="1416305" cy="11191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C6A977-201F-47F8-A26D-CC094F7A87EC}">
      <dsp:nvSpPr>
        <dsp:cNvPr id="0" name=""/>
        <dsp:cNvSpPr/>
      </dsp:nvSpPr>
      <dsp:spPr>
        <a:xfrm rot="16200000">
          <a:off x="2208457" y="521260"/>
          <a:ext cx="1369822" cy="1129136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77800" rIns="160020" bIns="17780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Group"/>
              </m:oMathParaPr>
              <m:oMath xmlns:m="http://schemas.openxmlformats.org/officeDocument/2006/math">
                <m:rad>
                  <m:radPr>
                    <m:ctrlPr>
                      <a:rPr lang="en-US" sz="2800" i="1" kern="1200">
                        <a:latin typeface="Cambria Math" panose="02040503050406030204" pitchFamily="18" charset="0"/>
                      </a:rPr>
                    </m:ctrlPr>
                  </m:radPr>
                  <m:deg/>
                  <m:e/>
                </m:rad>
              </m:oMath>
            </m:oMathPara>
          </a14:m>
          <a:endParaRPr lang="en-US" sz="2800" kern="1200"/>
        </a:p>
      </dsp:txBody>
      <dsp:txXfrm rot="5400000">
        <a:off x="2383930" y="456047"/>
        <a:ext cx="1074006" cy="1259562"/>
      </dsp:txXfrm>
    </dsp:sp>
    <dsp:sp modelId="{5DF4D38B-A8FF-4890-9B31-F9ED557AA783}">
      <dsp:nvSpPr>
        <dsp:cNvPr id="0" name=""/>
        <dsp:cNvSpPr/>
      </dsp:nvSpPr>
      <dsp:spPr>
        <a:xfrm rot="5400000">
          <a:off x="3464290" y="531905"/>
          <a:ext cx="1375365" cy="1107846"/>
        </a:xfrm>
        <a:prstGeom prst="round2SameRect">
          <a:avLst>
            <a:gd name="adj1" fmla="val 16670"/>
            <a:gd name="adj2" fmla="val 0"/>
          </a:avLst>
        </a:prstGeom>
        <a:solidFill>
          <a:schemeClr val="bg1"/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77800" rIns="106680" bIns="177800" numCol="1" spcCol="1270" anchor="t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14:m xmlns:a14="http://schemas.microsoft.com/office/drawing/2010/main">
            <m:oMathPara xmlns:m="http://schemas.openxmlformats.org/officeDocument/2006/math">
              <m:oMathParaPr>
                <m:jc m:val="center"/>
              </m:oMathParaPr>
              <m:oMath xmlns:m="http://schemas.openxmlformats.org/officeDocument/2006/math">
                <m:sSup>
                  <m:sSupPr>
                    <m:ctrlPr>
                      <a:rPr lang="en-US" sz="2800" i="1" kern="1200">
                        <a:latin typeface="Cambria Math" panose="02040503050406030204" pitchFamily="18" charset="0"/>
                      </a:rPr>
                    </m:ctrlPr>
                  </m:sSupPr>
                  <m:e>
                    <m:r>
                      <a:rPr lang="en-US" sz="2800" b="0" i="1" kern="1200">
                        <a:latin typeface="Cambria Math" panose="02040503050406030204" pitchFamily="18" charset="0"/>
                      </a:rPr>
                      <m:t>(    )</m:t>
                    </m:r>
                  </m:e>
                  <m:sup>
                    <m:f>
                      <m:fPr>
                        <m:ctrlPr>
                          <a:rPr lang="en-US" sz="2800" i="1" kern="1200">
                            <a:latin typeface="Cambria Math" panose="02040503050406030204" pitchFamily="18" charset="0"/>
                          </a:rPr>
                        </m:ctrlPr>
                      </m:fPr>
                      <m:num/>
                      <m:den/>
                    </m:f>
                  </m:sup>
                </m:sSup>
              </m:oMath>
            </m:oMathPara>
          </a14:m>
          <a:endParaRPr lang="en-US" sz="2800" kern="1200"/>
        </a:p>
      </dsp:txBody>
      <dsp:txXfrm rot="-5400000">
        <a:off x="3598049" y="452236"/>
        <a:ext cx="1053756" cy="1267185"/>
      </dsp:txXfrm>
    </dsp:sp>
    <dsp:sp modelId="{ED7A595E-DA4E-44DF-92AA-D8A5F0374D95}">
      <dsp:nvSpPr>
        <dsp:cNvPr id="0" name=""/>
        <dsp:cNvSpPr/>
      </dsp:nvSpPr>
      <dsp:spPr>
        <a:xfrm>
          <a:off x="2994906" y="0"/>
          <a:ext cx="878659" cy="878616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CB4721-FC43-4294-B59E-1D0E6EB6F885}">
      <dsp:nvSpPr>
        <dsp:cNvPr id="0" name=""/>
        <dsp:cNvSpPr/>
      </dsp:nvSpPr>
      <dsp:spPr>
        <a:xfrm rot="10800000">
          <a:off x="2994906" y="1260698"/>
          <a:ext cx="878659" cy="878616"/>
        </a:xfrm>
        <a:prstGeom prst="circularArrow">
          <a:avLst>
            <a:gd name="adj1" fmla="val 12500"/>
            <a:gd name="adj2" fmla="val 1142322"/>
            <a:gd name="adj3" fmla="val 20457678"/>
            <a:gd name="adj4" fmla="val 10800000"/>
            <a:gd name="adj5" fmla="val 125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ReverseList">
  <dgm:title val=""/>
  <dgm:desc val=""/>
  <dgm:catLst>
    <dgm:cat type="relationship" pri="38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clrData>
  <dgm:layoutNode name="Name0">
    <dgm:varLst>
      <dgm:chMax val="2"/>
      <dgm:chPref val="2"/>
      <dgm:animLvl val="lvl"/>
    </dgm:varLst>
    <dgm:choose name="Name1">
      <dgm:if name="Name2" axis="ch" ptType="node" func="cnt" op="lte" val="1">
        <dgm:alg type="composite">
          <dgm:param type="ar" val="0.9993"/>
        </dgm:alg>
      </dgm:if>
      <dgm:else name="Name3">
        <dgm:alg type="composite">
          <dgm:param type="ar" val="0.8036"/>
        </dgm:alg>
      </dgm:else>
    </dgm:choose>
    <dgm:shape xmlns:r="http://schemas.openxmlformats.org/officeDocument/2006/relationships" r:blip="">
      <dgm:adjLst/>
    </dgm:shape>
    <dgm:choose name="Name4">
      <dgm:if name="Name5" axis="ch" ptType="node" func="cnt" op="lte" val="1">
        <dgm:constrLst>
          <dgm:constr type="primFontSz" for="des" ptType="node" op="equ" val="65"/>
          <dgm:constr type="l" for="ch" forName="LeftNode" refType="w" fact="0"/>
          <dgm:constr type="t" for="ch" forName="LeftNode" refType="h" fact="0.25"/>
          <dgm:constr type="w" for="ch" forName="LeftNode" refType="w" fact="0.5"/>
          <dgm:constr type="h" for="ch" forName="LeftNode" refType="h"/>
          <dgm:constr type="l" for="ch" forName="LeftText" refType="w" fact="0"/>
          <dgm:constr type="t" for="ch" forName="LeftText" refType="h" fact="0.25"/>
          <dgm:constr type="w" for="ch" forName="LeftText" refType="w" fact="0.5"/>
          <dgm:constr type="h" for="ch" forName="LeftText" refType="h"/>
        </dgm:constrLst>
      </dgm:if>
      <dgm:else name="Name6">
        <dgm:constrLst>
          <dgm:constr type="primFontSz" for="des" ptType="node" op="equ" val="65"/>
          <dgm:constr type="l" for="ch" forName="LeftNode" refType="w" fact="0"/>
          <dgm:constr type="t" for="ch" forName="LeftNode" refType="h" fact="0.1786"/>
          <dgm:constr type="w" for="ch" forName="LeftNode" refType="w" fact="0.4889"/>
          <dgm:constr type="h" for="ch" forName="LeftNode" refType="h" fact="0.6429"/>
          <dgm:constr type="l" for="ch" forName="LeftText" refType="w" fact="0"/>
          <dgm:constr type="t" for="ch" forName="LeftText" refType="h" fact="0.1786"/>
          <dgm:constr type="w" for="ch" forName="LeftText" refType="w" fact="0.4889"/>
          <dgm:constr type="h" for="ch" forName="LeftText" refType="h" fact="0.6429"/>
          <dgm:constr type="l" for="ch" forName="RightNode" refType="w" fact="0.5111"/>
          <dgm:constr type="t" for="ch" forName="RightNode" refType="h" fact="0.1786"/>
          <dgm:constr type="w" for="ch" forName="RightNode" refType="w" fact="0.4889"/>
          <dgm:constr type="h" for="ch" forName="RightNode" refType="h" fact="0.6429"/>
          <dgm:constr type="l" for="ch" forName="RightText" refType="w" fact="0.5111"/>
          <dgm:constr type="t" for="ch" forName="RightText" refType="h" fact="0.1786"/>
          <dgm:constr type="w" for="ch" forName="RightText" refType="w" fact="0.4889"/>
          <dgm:constr type="h" for="ch" forName="RightText" refType="h" fact="0.6429"/>
          <dgm:constr type="l" for="ch" forName="TopArrow" refType="w" fact="0.2444"/>
          <dgm:constr type="t" for="ch" forName="TopArrow" refType="h" fact="0"/>
          <dgm:constr type="w" for="ch" forName="TopArrow" refType="w" fact="0.5111"/>
          <dgm:constr type="h" for="ch" forName="TopArrow" refType="h" fact="0.4107"/>
          <dgm:constr type="l" for="ch" forName="BottomArrow" refType="w" fact="0.2444"/>
          <dgm:constr type="t" for="ch" forName="BottomArrow" refType="h" fact="0.5893"/>
          <dgm:constr type="w" for="ch" forName="BottomArrow" refType="w" fact="0.5111"/>
          <dgm:constr type="h" for="ch" forName="BottomArrow" refType="h" fact="0.4107"/>
        </dgm:constrLst>
      </dgm:else>
    </dgm:choose>
    <dgm:choose name="Name7">
      <dgm:if name="Name8" axis="ch" ptType="node" func="cnt" op="gte" val="1">
        <dgm:layoutNode name="LeftText" styleLbl="revTx" moveWith="LeftNode">
          <dgm:varLst>
            <dgm:bulletEnabled val="1"/>
          </dgm:varLst>
          <dgm:alg type="tx">
            <dgm:param type="txAnchorVert" val="t"/>
            <dgm:param type="parTxLTRAlign" val="l"/>
          </dgm:alg>
          <dgm:choose name="Name9">
            <dgm:if name="Name10" axis="ch" ptType="node" func="cnt" op="lte" val="1">
              <dgm:shape xmlns:r="http://schemas.openxmlformats.org/officeDocument/2006/relationships" type="round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5"/>
                <dgm:constr type="bMarg" refType="primFontSz" fact="0.5"/>
              </dgm:constrLst>
            </dgm:if>
            <dgm:else name="Name11">
              <dgm:shape xmlns:r="http://schemas.openxmlformats.org/officeDocument/2006/relationships" rot="27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45"/>
                <dgm:constr type="tMarg" refType="primFontSz" fact="0.5"/>
                <dgm:constr type="bMarg" refType="primFontSz" fact="0.5"/>
              </dgm:constrLst>
            </dgm:else>
          </dgm:choose>
          <dgm:ruleLst>
            <dgm:rule type="primFontSz" val="5" fact="NaN" max="NaN"/>
          </dgm:ruleLst>
        </dgm:layoutNode>
        <dgm:layoutNode name="LeftNode" styleLbl="bgImgPlace1">
          <dgm:varLst>
            <dgm:chMax val="2"/>
            <dgm:chPref val="2"/>
          </dgm:varLst>
          <dgm:alg type="sp"/>
          <dgm:choose name="Name12">
            <dgm:if name="Name13" axis="ch" ptType="node" func="cnt" op="lte" val="1">
              <dgm:shape xmlns:r="http://schemas.openxmlformats.org/officeDocument/2006/relationships" type="roundRect" r:blip="">
                <dgm:adjLst>
                  <dgm:adj idx="1" val="0.1667"/>
                  <dgm:adj idx="2" val="0"/>
                </dgm:adjLst>
              </dgm:shape>
            </dgm:if>
            <dgm:else name="Name14">
              <dgm:shape xmlns:r="http://schemas.openxmlformats.org/officeDocument/2006/relationships" rot="270" type="round2SameRect" r:blip="">
                <dgm:adjLst>
                  <dgm:adj idx="1" val="0.1667"/>
                  <dgm:adj idx="2" val="0"/>
                </dgm:adjLst>
              </dgm:shape>
            </dgm:else>
          </dgm:choose>
          <dgm:presOf axis="ch desOrSelf" ptType="node node" st="1 1" cnt="1 0"/>
        </dgm:layoutNode>
        <dgm:choose name="Name15">
          <dgm:if name="Name16" axis="ch" ptType="node" func="cnt" op="gte" val="2">
            <dgm:layoutNode name="RightText" styleLbl="revTx" moveWith="RightNode">
              <dgm:varLst>
                <dgm:bulletEnabled val="1"/>
              </dgm:varLst>
              <dgm:alg type="tx">
                <dgm:param type="txAnchorVert" val="t"/>
                <dgm:param type="parTxLTRAlign" val="l"/>
              </dgm:alg>
              <dgm:shape xmlns:r="http://schemas.openxmlformats.org/officeDocument/2006/relationships" rot="90" type="round2SameRect" r:blip="" hideGeom="1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  <dgm:constrLst>
                <dgm:constr type="lMarg" refType="primFontSz" fact="0.45"/>
                <dgm:constr type="rMarg" refType="primFontSz" fact="0.3"/>
                <dgm:constr type="tMarg" refType="primFontSz" fact="0.5"/>
                <dgm:constr type="bMarg" refType="primFontSz" fact="0.5"/>
              </dgm:constrLst>
              <dgm:ruleLst>
                <dgm:rule type="primFontSz" val="5" fact="NaN" max="NaN"/>
              </dgm:ruleLst>
            </dgm:layoutNode>
            <dgm:layoutNode name="RightNode" styleLbl="bgImgPlace1">
              <dgm:varLst>
                <dgm:chMax val="0"/>
                <dgm:chPref val="0"/>
              </dgm:varLst>
              <dgm:alg type="sp"/>
              <dgm:shape xmlns:r="http://schemas.openxmlformats.org/officeDocument/2006/relationships" rot="90" type="round2SameRect" r:blip="">
                <dgm:adjLst>
                  <dgm:adj idx="1" val="0.1667"/>
                  <dgm:adj idx="2" val="0"/>
                </dgm:adjLst>
              </dgm:shape>
              <dgm:presOf axis="ch desOrSelf" ptType="node node" st="2 1" cnt="1 0"/>
            </dgm:layoutNode>
            <dgm:layoutNode name="TopArrow">
              <dgm:alg type="sp"/>
              <dgm:shape xmlns:r="http://schemas.openxmlformats.org/officeDocument/2006/relationships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  <dgm:layoutNode name="BottomArrow">
              <dgm:alg type="sp"/>
              <dgm:shape xmlns:r="http://schemas.openxmlformats.org/officeDocument/2006/relationships" rot="180" type="circularArrow" r:blip="">
                <dgm:adjLst>
                  <dgm:adj idx="1" val="0.125"/>
                  <dgm:adj idx="2" val="19.0387"/>
                  <dgm:adj idx="3" val="-19.0387"/>
                  <dgm:adj idx="4" val="180"/>
                  <dgm:adj idx="5" val="0.125"/>
                </dgm:adjLst>
              </dgm:shape>
              <dgm:presOf/>
            </dgm:layoutNode>
          </dgm:if>
          <dgm:else name="Name17"/>
        </dgm:choose>
      </dgm:if>
      <dgm:else name="Name1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52601-55CF-46B2-B475-A1A34A12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V. Peters</dc:creator>
  <cp:keywords/>
  <dc:description/>
  <cp:lastModifiedBy>Suzanne V. Peters</cp:lastModifiedBy>
  <cp:revision>3</cp:revision>
  <cp:lastPrinted>2016-07-14T19:31:00Z</cp:lastPrinted>
  <dcterms:created xsi:type="dcterms:W3CDTF">2016-07-14T18:42:00Z</dcterms:created>
  <dcterms:modified xsi:type="dcterms:W3CDTF">2016-07-14T19:31:00Z</dcterms:modified>
</cp:coreProperties>
</file>